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7A" w:rsidRPr="00DD247A" w:rsidRDefault="006B0D98" w:rsidP="006B0D98">
      <w:pPr>
        <w:keepNext/>
        <w:tabs>
          <w:tab w:val="left" w:pos="708"/>
        </w:tabs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DD247A" w:rsidRPr="00DD247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6B0D98">
        <w:rPr>
          <w:rFonts w:ascii="Times New Roman" w:hAnsi="Times New Roman"/>
          <w:sz w:val="28"/>
          <w:szCs w:val="28"/>
        </w:rPr>
        <w:t>проект</w:t>
      </w:r>
    </w:p>
    <w:p w:rsidR="00DD247A" w:rsidRPr="00DD247A" w:rsidRDefault="00DD247A" w:rsidP="00DD247A">
      <w:pPr>
        <w:keepNext/>
        <w:tabs>
          <w:tab w:val="left" w:pos="708"/>
        </w:tabs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DD247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DD247A" w:rsidRPr="00DD247A" w:rsidRDefault="00DD247A" w:rsidP="00DD247A">
      <w:pPr>
        <w:keepNext/>
        <w:tabs>
          <w:tab w:val="left" w:pos="708"/>
        </w:tabs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247A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DD247A" w:rsidRPr="00DD247A" w:rsidRDefault="00DD247A" w:rsidP="00DD24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47A">
        <w:rPr>
          <w:rFonts w:ascii="Times New Roman" w:hAnsi="Times New Roman"/>
          <w:b/>
          <w:sz w:val="28"/>
          <w:szCs w:val="28"/>
        </w:rPr>
        <w:t>ЧЕРНОВСКОЕ СЕЛЬСКОЕ  ПОСЕЛЕНИЕ</w:t>
      </w:r>
    </w:p>
    <w:p w:rsidR="00DD247A" w:rsidRPr="00DD247A" w:rsidRDefault="00DD247A" w:rsidP="00DD24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47A">
        <w:rPr>
          <w:rFonts w:ascii="Times New Roman" w:hAnsi="Times New Roman"/>
          <w:b/>
          <w:sz w:val="28"/>
          <w:szCs w:val="28"/>
        </w:rPr>
        <w:t>СЛАНЦЕВСКОГО МУНИЦИПАЛЬНОГО РАЙОНА</w:t>
      </w:r>
    </w:p>
    <w:p w:rsidR="00DD247A" w:rsidRPr="00DD247A" w:rsidRDefault="00DD247A" w:rsidP="00DD24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47A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D247A" w:rsidRPr="00DD247A" w:rsidRDefault="00DD247A" w:rsidP="00DD247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DD247A" w:rsidRPr="00DD247A" w:rsidRDefault="00DD247A" w:rsidP="00DD24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47A">
        <w:rPr>
          <w:rFonts w:ascii="Times New Roman" w:hAnsi="Times New Roman"/>
          <w:b/>
          <w:sz w:val="28"/>
          <w:szCs w:val="28"/>
        </w:rPr>
        <w:t>РЕШЕНИЕ</w:t>
      </w:r>
    </w:p>
    <w:p w:rsidR="00DD247A" w:rsidRPr="00DD247A" w:rsidRDefault="00DD247A" w:rsidP="00DD247A">
      <w:pPr>
        <w:ind w:right="4675" w:firstLine="0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DD247A" w:rsidRPr="00DD247A" w:rsidRDefault="00DD247A" w:rsidP="00DD247A">
      <w:pPr>
        <w:ind w:right="4675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Pr="00DD247A">
        <w:rPr>
          <w:rFonts w:ascii="Times New Roman" w:hAnsi="Times New Roman"/>
          <w:b/>
          <w:sz w:val="28"/>
          <w:szCs w:val="28"/>
        </w:rPr>
        <w:t xml:space="preserve">2021  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41594F" w:rsidRDefault="0041594F" w:rsidP="0041594F">
      <w:pPr>
        <w:ind w:right="5385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DD247A">
        <w:rPr>
          <w:rFonts w:ascii="Times New Roman" w:hAnsi="Times New Roman"/>
          <w:bCs/>
          <w:kern w:val="28"/>
          <w:sz w:val="28"/>
          <w:szCs w:val="28"/>
        </w:rPr>
        <w:t>Черновское сельское поселение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Pr="004902E6" w:rsidRDefault="0041594F" w:rsidP="00DD247A">
      <w:pPr>
        <w:ind w:firstLine="708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="00114F98">
        <w:rPr>
          <w:rFonts w:ascii="Times New Roman" w:hAnsi="Times New Roman"/>
          <w:sz w:val="28"/>
          <w:szCs w:val="28"/>
        </w:rPr>
        <w:t xml:space="preserve"> и </w:t>
      </w:r>
      <w:r w:rsidR="00685E0C">
        <w:rPr>
          <w:rFonts w:ascii="Times New Roman" w:hAnsi="Times New Roman"/>
          <w:sz w:val="28"/>
          <w:szCs w:val="28"/>
        </w:rPr>
        <w:t>на основании предложения</w:t>
      </w:r>
      <w:r w:rsidR="00114F98">
        <w:rPr>
          <w:rFonts w:ascii="Times New Roman" w:hAnsi="Times New Roman"/>
          <w:sz w:val="28"/>
          <w:szCs w:val="28"/>
        </w:rPr>
        <w:t xml:space="preserve"> Сланцевской городской прокуратуры от 11.05.2021 № 22-133-2021/6</w:t>
      </w:r>
      <w:r w:rsidRPr="00316889">
        <w:rPr>
          <w:rFonts w:ascii="Times New Roman" w:hAnsi="Times New Roman"/>
          <w:sz w:val="28"/>
          <w:szCs w:val="28"/>
        </w:rPr>
        <w:t>,</w:t>
      </w:r>
      <w:r w:rsidR="00DD247A">
        <w:rPr>
          <w:rFonts w:ascii="Times New Roman" w:hAnsi="Times New Roman"/>
          <w:sz w:val="28"/>
          <w:szCs w:val="28"/>
        </w:rPr>
        <w:t xml:space="preserve"> </w:t>
      </w:r>
      <w:r w:rsidR="00DD247A" w:rsidRPr="00DD247A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DD247A" w:rsidRPr="00DD247A">
        <w:rPr>
          <w:rFonts w:ascii="Times New Roman" w:hAnsi="Times New Roman"/>
          <w:b/>
          <w:sz w:val="28"/>
          <w:szCs w:val="28"/>
        </w:rPr>
        <w:t>РЕШИЛ:</w:t>
      </w:r>
    </w:p>
    <w:p w:rsidR="0041594F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6B0D98">
        <w:rPr>
          <w:rFonts w:ascii="Times New Roman" w:hAnsi="Times New Roman"/>
          <w:bCs/>
          <w:kern w:val="28"/>
          <w:sz w:val="28"/>
          <w:szCs w:val="28"/>
        </w:rPr>
        <w:t>Черновское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DD247A" w:rsidRPr="004902E6" w:rsidRDefault="00DD247A" w:rsidP="004D25F1">
      <w:pPr>
        <w:pStyle w:val="Textbody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Черновского сельского поселения от 06.04.2011 № 113 «</w:t>
      </w:r>
      <w:r w:rsidRPr="00DD247A">
        <w:rPr>
          <w:rFonts w:ascii="Times New Roman" w:hAnsi="Times New Roman" w:cs="Times New Roman"/>
          <w:sz w:val="28"/>
          <w:szCs w:val="28"/>
        </w:rPr>
        <w:t>Об  утверждении  Положения  о  порядке</w:t>
      </w:r>
      <w:r w:rsidR="004D25F1">
        <w:rPr>
          <w:rFonts w:ascii="Times New Roman" w:hAnsi="Times New Roman" w:cs="Times New Roman"/>
          <w:sz w:val="28"/>
          <w:szCs w:val="28"/>
        </w:rPr>
        <w:t xml:space="preserve"> проведения              </w:t>
      </w:r>
      <w:r w:rsidRPr="00DD247A">
        <w:rPr>
          <w:rFonts w:ascii="Times New Roman" w:hAnsi="Times New Roman" w:cs="Times New Roman"/>
          <w:sz w:val="28"/>
          <w:szCs w:val="28"/>
        </w:rPr>
        <w:t>антикоррупционной       экспертизы     нормативных     правовых 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7A">
        <w:rPr>
          <w:rFonts w:ascii="Times New Roman" w:hAnsi="Times New Roman" w:cs="Times New Roman"/>
          <w:sz w:val="28"/>
          <w:szCs w:val="28"/>
        </w:rPr>
        <w:t>Черновского   сельского    поселения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41594F" w:rsidRPr="004902E6" w:rsidRDefault="0041594F" w:rsidP="00DD247A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DD247A" w:rsidRPr="00DD247A">
        <w:rPr>
          <w:rFonts w:ascii="Times New Roman" w:hAnsi="Times New Roman"/>
          <w:sz w:val="28"/>
          <w:szCs w:val="28"/>
        </w:rPr>
        <w:t xml:space="preserve"> Опубликовать настоящее решение в</w:t>
      </w:r>
      <w:r w:rsidR="00DD247A">
        <w:rPr>
          <w:rFonts w:ascii="Times New Roman" w:hAnsi="Times New Roman"/>
          <w:sz w:val="28"/>
          <w:szCs w:val="28"/>
        </w:rPr>
        <w:t xml:space="preserve"> приложении к</w:t>
      </w:r>
      <w:r w:rsidR="00DD247A" w:rsidRPr="00DD247A">
        <w:rPr>
          <w:rFonts w:ascii="Times New Roman" w:hAnsi="Times New Roman"/>
          <w:sz w:val="28"/>
          <w:szCs w:val="28"/>
        </w:rPr>
        <w:t xml:space="preserve"> газете «Знамя Труда» и разместить на официальном сайте муниципального образования.</w:t>
      </w:r>
    </w:p>
    <w:p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:rsidR="006B0D98" w:rsidRPr="006B0D98" w:rsidRDefault="006B0D98" w:rsidP="006B0D98">
      <w:pPr>
        <w:ind w:firstLine="0"/>
        <w:rPr>
          <w:rFonts w:ascii="Times New Roman" w:hAnsi="Times New Roman"/>
          <w:sz w:val="28"/>
          <w:szCs w:val="28"/>
        </w:rPr>
      </w:pPr>
      <w:r w:rsidRPr="006B0D9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М.А. Филиппова</w:t>
      </w:r>
    </w:p>
    <w:p w:rsidR="005462CB" w:rsidRDefault="005462CB" w:rsidP="006B0D98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6B0D98" w:rsidRDefault="006B0D98" w:rsidP="006B0D98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6B0D98" w:rsidRDefault="005462CB" w:rsidP="005462CB">
      <w:pPr>
        <w:ind w:firstLine="0"/>
        <w:jc w:val="right"/>
        <w:rPr>
          <w:rFonts w:ascii="Times New Roman" w:hAnsi="Times New Roman"/>
        </w:rPr>
      </w:pPr>
      <w:r w:rsidRPr="006B0D98">
        <w:rPr>
          <w:rFonts w:ascii="Times New Roman" w:hAnsi="Times New Roman"/>
        </w:rPr>
        <w:t>Приложение</w:t>
      </w:r>
    </w:p>
    <w:p w:rsidR="005462CB" w:rsidRPr="006B0D98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6B0D98">
        <w:rPr>
          <w:rFonts w:ascii="Times New Roman" w:hAnsi="Times New Roman"/>
        </w:rPr>
        <w:t>к решению совета депутатов</w:t>
      </w:r>
    </w:p>
    <w:p w:rsidR="005462CB" w:rsidRPr="006B0D98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B0D98">
        <w:rPr>
          <w:rFonts w:ascii="Times New Roman" w:hAnsi="Times New Roman"/>
        </w:rPr>
        <w:t>от _________________ № ___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3821A3">
      <w:pPr>
        <w:tabs>
          <w:tab w:val="left" w:pos="709"/>
        </w:tabs>
        <w:autoSpaceDE w:val="0"/>
        <w:autoSpaceDN w:val="0"/>
        <w:adjustRightInd w:val="0"/>
        <w:jc w:val="left"/>
        <w:rPr>
          <w:rFonts w:cs="Arial"/>
          <w:b/>
        </w:rPr>
      </w:pPr>
    </w:p>
    <w:p w:rsidR="003821A3" w:rsidRDefault="003821A3" w:rsidP="003821A3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</w:p>
    <w:p w:rsidR="005462CB" w:rsidRPr="00371DEA" w:rsidRDefault="003821A3" w:rsidP="003821A3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821A3">
        <w:rPr>
          <w:rFonts w:ascii="Times New Roman" w:hAnsi="Times New Roman" w:cs="Times New Roman"/>
          <w:sz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Черновское сельское поселение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E71CC1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 w:rsidRPr="00E71CC1">
        <w:rPr>
          <w:rFonts w:ascii="Times New Roman" w:hAnsi="Times New Roman"/>
          <w:sz w:val="28"/>
          <w:szCs w:val="28"/>
        </w:rPr>
        <w:t>Совет депутатов</w:t>
      </w:r>
      <w:r w:rsidRPr="00E71CC1">
        <w:rPr>
          <w:rFonts w:ascii="Times New Roman" w:hAnsi="Times New Roman"/>
          <w:sz w:val="28"/>
          <w:szCs w:val="28"/>
        </w:rPr>
        <w:t xml:space="preserve">, проводится </w:t>
      </w:r>
      <w:r w:rsidR="00541708" w:rsidRPr="00E71CC1">
        <w:rPr>
          <w:rFonts w:ascii="Times New Roman" w:hAnsi="Times New Roman"/>
          <w:sz w:val="28"/>
          <w:szCs w:val="28"/>
        </w:rPr>
        <w:t xml:space="preserve">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E71CC1">
        <w:rPr>
          <w:rFonts w:ascii="Times New Roman" w:hAnsi="Times New Roman"/>
          <w:sz w:val="28"/>
          <w:szCs w:val="28"/>
        </w:rPr>
        <w:t>Совета депутатов</w:t>
      </w:r>
      <w:r w:rsidR="00541708" w:rsidRPr="00E71CC1">
        <w:rPr>
          <w:rFonts w:ascii="Times New Roman" w:hAnsi="Times New Roman"/>
          <w:sz w:val="28"/>
          <w:szCs w:val="28"/>
        </w:rPr>
        <w:t xml:space="preserve"> </w:t>
      </w:r>
      <w:r w:rsidRPr="00E71CC1">
        <w:rPr>
          <w:rFonts w:ascii="Times New Roman" w:hAnsi="Times New Roman"/>
          <w:sz w:val="28"/>
          <w:szCs w:val="28"/>
        </w:rPr>
        <w:t>при проведении их юридической (правовой) экспертизы.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2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lastRenderedPageBreak/>
        <w:t>2.3. В случае выявления в проекте нормативного правового акта нормы, содержащей коррупциогенный фактор, в соответствующем заключении 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>
        <w:rPr>
          <w:rFonts w:ascii="Times New Roman" w:hAnsi="Times New Roman"/>
          <w:sz w:val="28"/>
          <w:szCs w:val="28"/>
        </w:rPr>
        <w:t xml:space="preserve">Совета депутатов </w:t>
      </w:r>
      <w:r w:rsidR="00CD554B" w:rsidRPr="00CD554B">
        <w:rPr>
          <w:rFonts w:ascii="Times New Roman" w:hAnsi="Times New Roman"/>
          <w:i/>
          <w:sz w:val="28"/>
          <w:szCs w:val="28"/>
        </w:rPr>
        <w:t>(Советом депутатов)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05067B">
        <w:rPr>
          <w:rFonts w:ascii="Times New Roman" w:hAnsi="Times New Roman"/>
          <w:sz w:val="28"/>
          <w:szCs w:val="28"/>
        </w:rPr>
        <w:t>Заключение направляется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="00180DA2" w:rsidRPr="00180DA2">
        <w:rPr>
          <w:rFonts w:ascii="Times New Roman" w:hAnsi="Times New Roman"/>
          <w:i/>
          <w:sz w:val="28"/>
          <w:szCs w:val="28"/>
        </w:rPr>
        <w:t>(Совет депутатов)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090381" w:rsidRPr="00090381">
        <w:rPr>
          <w:rFonts w:ascii="Times New Roman" w:hAnsi="Times New Roman"/>
          <w:sz w:val="28"/>
          <w:szCs w:val="28"/>
        </w:rPr>
        <w:t>проводится</w:t>
      </w:r>
      <w:r w:rsidRPr="00090381">
        <w:rPr>
          <w:rFonts w:ascii="Times New Roman" w:hAnsi="Times New Roman"/>
          <w:sz w:val="28"/>
          <w:szCs w:val="28"/>
        </w:rPr>
        <w:t xml:space="preserve"> е</w:t>
      </w:r>
      <w:r w:rsidRPr="00C80CEF">
        <w:rPr>
          <w:rFonts w:ascii="Times New Roman" w:hAnsi="Times New Roman"/>
          <w:sz w:val="28"/>
          <w:szCs w:val="28"/>
        </w:rPr>
        <w:t xml:space="preserve">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Default="00B1381D" w:rsidP="00150575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150575" w:rsidRPr="00C80CEF">
        <w:rPr>
          <w:rFonts w:ascii="Times New Roman" w:hAnsi="Times New Roman"/>
          <w:b/>
          <w:sz w:val="28"/>
          <w:szCs w:val="28"/>
        </w:rPr>
        <w:t>нормативных правовых актов и проектов нормативных правовых актов</w:t>
      </w:r>
      <w:r w:rsidR="00150575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150575" w:rsidRDefault="00150575" w:rsidP="00150575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7E4C3B" w:rsidRDefault="00E85B9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DC1EEA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9E" w:rsidRDefault="00E85B9E" w:rsidP="00DC1EEA">
      <w:r>
        <w:separator/>
      </w:r>
    </w:p>
  </w:endnote>
  <w:endnote w:type="continuationSeparator" w:id="0">
    <w:p w:rsidR="00E85B9E" w:rsidRDefault="00E85B9E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9E" w:rsidRDefault="00E85B9E" w:rsidP="00DC1EEA">
      <w:r>
        <w:separator/>
      </w:r>
    </w:p>
  </w:footnote>
  <w:footnote w:type="continuationSeparator" w:id="0">
    <w:p w:rsidR="00E85B9E" w:rsidRDefault="00E85B9E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5718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5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067B"/>
    <w:rsid w:val="00055195"/>
    <w:rsid w:val="00061213"/>
    <w:rsid w:val="0006670D"/>
    <w:rsid w:val="000810DD"/>
    <w:rsid w:val="00082FFF"/>
    <w:rsid w:val="00086466"/>
    <w:rsid w:val="00090381"/>
    <w:rsid w:val="000D02C8"/>
    <w:rsid w:val="000F045D"/>
    <w:rsid w:val="000F13CF"/>
    <w:rsid w:val="00114F98"/>
    <w:rsid w:val="00137C96"/>
    <w:rsid w:val="00140C8A"/>
    <w:rsid w:val="00141FB6"/>
    <w:rsid w:val="001472EA"/>
    <w:rsid w:val="00150575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53C4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821A3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25F1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7188C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85E0C"/>
    <w:rsid w:val="00692A7A"/>
    <w:rsid w:val="006A0EE5"/>
    <w:rsid w:val="006A54ED"/>
    <w:rsid w:val="006B0D98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724B3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1415B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D247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1CC1"/>
    <w:rsid w:val="00E753DA"/>
    <w:rsid w:val="00E80598"/>
    <w:rsid w:val="00E85B9E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830E6"/>
  <w15:docId w15:val="{518217CF-5ED4-4D78-B9FB-7CA4E82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72EA0-9867-4C75-9656-489867F1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162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 Windows</cp:lastModifiedBy>
  <cp:revision>48</cp:revision>
  <cp:lastPrinted>2021-03-23T07:27:00Z</cp:lastPrinted>
  <dcterms:created xsi:type="dcterms:W3CDTF">2021-03-23T12:39:00Z</dcterms:created>
  <dcterms:modified xsi:type="dcterms:W3CDTF">2021-05-18T12:04:00Z</dcterms:modified>
</cp:coreProperties>
</file>